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99" w:rsidRDefault="006E0667" w:rsidP="00C64A3D">
      <w:pPr>
        <w:jc w:val="center"/>
      </w:pPr>
      <w:bookmarkStart w:id="0" w:name="_GoBack"/>
      <w:r>
        <w:rPr>
          <w:noProof/>
        </w:rPr>
        <w:drawing>
          <wp:inline distT="0" distB="0" distL="0" distR="0">
            <wp:extent cx="1262195" cy="15000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195" cy="1500000"/>
                    </a:xfrm>
                    <a:prstGeom prst="rect">
                      <a:avLst/>
                    </a:prstGeom>
                  </pic:spPr>
                </pic:pic>
              </a:graphicData>
            </a:graphic>
          </wp:inline>
        </w:drawing>
      </w:r>
      <w:bookmarkEnd w:id="0"/>
    </w:p>
    <w:p w:rsidR="00655799" w:rsidRPr="001A0278" w:rsidRDefault="00655799" w:rsidP="001A0278">
      <w:pPr>
        <w:jc w:val="center"/>
        <w:rPr>
          <w:b/>
          <w:sz w:val="28"/>
          <w:szCs w:val="28"/>
        </w:rPr>
      </w:pPr>
      <w:r w:rsidRPr="001A0278">
        <w:rPr>
          <w:b/>
          <w:sz w:val="28"/>
          <w:szCs w:val="28"/>
        </w:rPr>
        <w:t>Reverse Total Shoulder Arthroplasty (RTSA) with Latissimus Dorsi Tendon Transfer (LDTT)</w:t>
      </w:r>
    </w:p>
    <w:p w:rsidR="00655799" w:rsidRDefault="00655799" w:rsidP="00655799">
      <w:r>
        <w:t xml:space="preserve">Outcomes for patients following RTSA with teres minor deficiency have been significantly limited in terms of active external rotation, particularly with shoulder elevation. Typically </w:t>
      </w:r>
      <w:r w:rsidR="00F633D5">
        <w:t>individuals</w:t>
      </w:r>
      <w:r>
        <w:t xml:space="preserve"> with an intact teres minor have a mean of 15 degrees improvement of active external rotation following RTSA yet individuals who have a deficient teres minor demonstrate no minor is deficient or absent a surgeon may elect to perform a latissimus dorsi tendon transfer (LDTT) to compensate for the teres minor deficiency.  The mechanics of the shoulder complex following RTSA with a LDTT are, as expected, different from a native shoulder.   For example, in its normal anatomical position, the latissimus dorsi muscle acts as an extensor of the humerus, yet after being transferred it becomes a humeral head stabilizer creating an external rotation moment around the RTSA components.  </w:t>
      </w:r>
    </w:p>
    <w:p w:rsidR="00655799" w:rsidRDefault="00655799" w:rsidP="00655799">
      <w:pPr>
        <w:pStyle w:val="NormalWeb"/>
        <w:spacing w:before="0" w:beforeAutospacing="0" w:after="200" w:afterAutospacing="0"/>
      </w:pPr>
      <w:r>
        <w:rPr>
          <w:rFonts w:ascii="Calibri" w:hAnsi="Calibri"/>
          <w:b/>
          <w:bCs/>
          <w:color w:val="000000"/>
          <w:sz w:val="22"/>
          <w:szCs w:val="22"/>
          <w:u w:val="single"/>
        </w:rPr>
        <w:t xml:space="preserve">Phase I – Immediate </w:t>
      </w:r>
      <w:r w:rsidR="00F633D5">
        <w:rPr>
          <w:rFonts w:ascii="Calibri" w:hAnsi="Calibri"/>
          <w:b/>
          <w:bCs/>
          <w:color w:val="000000"/>
          <w:sz w:val="22"/>
          <w:szCs w:val="22"/>
          <w:u w:val="single"/>
        </w:rPr>
        <w:t>Post-Surgical</w:t>
      </w:r>
      <w:r>
        <w:rPr>
          <w:rFonts w:ascii="Calibri" w:hAnsi="Calibri"/>
          <w:b/>
          <w:bCs/>
          <w:color w:val="000000"/>
          <w:sz w:val="22"/>
          <w:szCs w:val="22"/>
          <w:u w:val="single"/>
        </w:rPr>
        <w:t xml:space="preserve"> Phase/ Joint Protection (day 1-6 weeks)</w:t>
      </w:r>
    </w:p>
    <w:p w:rsidR="0084658B" w:rsidRDefault="0084658B" w:rsidP="0084658B">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360"/>
        <w:textAlignment w:val="baseline"/>
        <w:rPr>
          <w:rFonts w:ascii="Calibri" w:hAnsi="Calibri" w:cs="Arial"/>
          <w:color w:val="000000"/>
          <w:sz w:val="22"/>
          <w:szCs w:val="22"/>
        </w:rPr>
      </w:pPr>
      <w:r>
        <w:rPr>
          <w:rFonts w:ascii="Calibri" w:hAnsi="Calibri" w:cs="Arial"/>
          <w:color w:val="000000"/>
          <w:sz w:val="22"/>
          <w:szCs w:val="22"/>
        </w:rPr>
        <w:t>Phase I ADL’s</w:t>
      </w:r>
    </w:p>
    <w:p w:rsidR="00655799" w:rsidRPr="0084658B" w:rsidRDefault="00655799" w:rsidP="0084658B">
      <w:pPr>
        <w:pStyle w:val="NormalWeb"/>
        <w:numPr>
          <w:ilvl w:val="0"/>
          <w:numId w:val="10"/>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000000"/>
          <w:sz w:val="22"/>
          <w:szCs w:val="22"/>
        </w:rPr>
      </w:pPr>
      <w:r w:rsidRPr="0084658B">
        <w:rPr>
          <w:rFonts w:ascii="Calibri" w:hAnsi="Calibri" w:cs="Arial"/>
          <w:color w:val="000000"/>
          <w:sz w:val="22"/>
          <w:szCs w:val="22"/>
        </w:rPr>
        <w:t xml:space="preserve">Avoid all activities using operative upper extremity for first 4 weeks except for those done with the physical therapist. </w:t>
      </w:r>
    </w:p>
    <w:p w:rsidR="00655799" w:rsidRPr="0084658B" w:rsidRDefault="00655799" w:rsidP="0084658B">
      <w:pPr>
        <w:pStyle w:val="NormalWeb"/>
        <w:numPr>
          <w:ilvl w:val="0"/>
          <w:numId w:val="1"/>
        </w:numPr>
        <w:pBdr>
          <w:top w:val="single" w:sz="4" w:space="1" w:color="auto"/>
          <w:left w:val="single" w:sz="4" w:space="4" w:color="auto"/>
          <w:bottom w:val="single" w:sz="4" w:space="1" w:color="auto"/>
          <w:right w:val="single" w:sz="4" w:space="4" w:color="auto"/>
        </w:pBdr>
        <w:spacing w:before="0" w:beforeAutospacing="0" w:after="200" w:afterAutospacing="0"/>
        <w:textAlignment w:val="baseline"/>
        <w:rPr>
          <w:rFonts w:ascii="Arial" w:hAnsi="Arial" w:cs="Arial"/>
          <w:color w:val="000000"/>
          <w:sz w:val="22"/>
          <w:szCs w:val="22"/>
        </w:rPr>
      </w:pPr>
      <w:r w:rsidRPr="0084658B">
        <w:rPr>
          <w:rFonts w:ascii="Calibri" w:hAnsi="Calibri" w:cs="Arial"/>
          <w:color w:val="000000"/>
          <w:sz w:val="22"/>
          <w:szCs w:val="22"/>
        </w:rPr>
        <w:t xml:space="preserve">Clothing: Oversized button down shirts, women should avoid wearing bras for the first 4 weeks. </w:t>
      </w:r>
    </w:p>
    <w:p w:rsidR="00655799" w:rsidRDefault="00655799" w:rsidP="00655799">
      <w:pPr>
        <w:pStyle w:val="NormalWeb"/>
        <w:spacing w:before="0" w:beforeAutospacing="0" w:after="200" w:afterAutospacing="0"/>
      </w:pPr>
      <w:r>
        <w:rPr>
          <w:rFonts w:ascii="Calibri" w:hAnsi="Calibri"/>
          <w:color w:val="000000"/>
          <w:sz w:val="22"/>
          <w:szCs w:val="22"/>
        </w:rPr>
        <w:t>Goals:</w:t>
      </w:r>
    </w:p>
    <w:p w:rsidR="00655799" w:rsidRDefault="00655799" w:rsidP="00655799">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Patient and family independent with:</w:t>
      </w:r>
    </w:p>
    <w:p w:rsidR="00655799" w:rsidRDefault="00655799" w:rsidP="0065579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Joint protection</w:t>
      </w:r>
    </w:p>
    <w:p w:rsidR="00655799" w:rsidRDefault="00655799" w:rsidP="0065579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Assisting with putting on/taking off gunslinger and clothing</w:t>
      </w:r>
    </w:p>
    <w:p w:rsidR="00655799" w:rsidRDefault="00655799" w:rsidP="0065579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Cryotherapy</w:t>
      </w:r>
    </w:p>
    <w:p w:rsidR="00655799" w:rsidRDefault="00655799" w:rsidP="00655799">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Promote healing of soft tissue / maintain the integrity of the replaced joint and transferred tendon.</w:t>
      </w:r>
    </w:p>
    <w:p w:rsidR="00655799" w:rsidRDefault="00655799" w:rsidP="00655799">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Restore active range of motion (AROM) of elbow/wrist/hand.</w:t>
      </w:r>
    </w:p>
    <w:p w:rsidR="00655799" w:rsidRDefault="00655799" w:rsidP="00655799">
      <w:pPr>
        <w:pStyle w:val="NormalWeb"/>
        <w:numPr>
          <w:ilvl w:val="0"/>
          <w:numId w:val="4"/>
        </w:numPr>
        <w:spacing w:before="0" w:beforeAutospacing="0" w:after="200" w:afterAutospacing="0"/>
        <w:textAlignment w:val="baseline"/>
        <w:rPr>
          <w:rFonts w:ascii="Arial" w:hAnsi="Arial" w:cs="Arial"/>
          <w:color w:val="000000"/>
          <w:sz w:val="22"/>
          <w:szCs w:val="22"/>
        </w:rPr>
      </w:pPr>
      <w:r>
        <w:rPr>
          <w:rFonts w:ascii="Calibri" w:hAnsi="Calibri" w:cs="Arial"/>
          <w:color w:val="000000"/>
          <w:sz w:val="22"/>
          <w:szCs w:val="22"/>
        </w:rPr>
        <w:t>Independent with bed mobility, transfers and ambulation or as per pre-admission status. (NWB for this extremity)</w:t>
      </w:r>
    </w:p>
    <w:p w:rsidR="00655799" w:rsidRDefault="00655799" w:rsidP="00655799">
      <w:pPr>
        <w:pStyle w:val="NormalWeb"/>
        <w:spacing w:before="0" w:beforeAutospacing="0" w:after="200" w:afterAutospacing="0"/>
      </w:pPr>
      <w:r>
        <w:rPr>
          <w:rFonts w:ascii="Calibri" w:hAnsi="Calibri"/>
          <w:color w:val="000000"/>
          <w:sz w:val="22"/>
          <w:szCs w:val="22"/>
        </w:rPr>
        <w:t>Phase I precautions:</w:t>
      </w:r>
    </w:p>
    <w:p w:rsidR="00655799" w:rsidRDefault="00655799" w:rsidP="00655799">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Gunslinger brace is worn for 6 weeks postoperatively.  The use of the gunslinger positions the humeral head in neutral to 15 degrees of external rotation in the plane of the scapula to keep the transferred tendon in a shortened protected position to enhance healing. </w:t>
      </w:r>
    </w:p>
    <w:p w:rsidR="00655799" w:rsidRDefault="00655799" w:rsidP="00655799">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lastRenderedPageBreak/>
        <w:t>While lying supine, the distal humerus/ elbow should be supported by a pillow or towel roll to avoid shoulder extension.  Patients should be advised to “always be able to visualize their elbow while lying supine.”</w:t>
      </w:r>
    </w:p>
    <w:p w:rsidR="00655799" w:rsidRDefault="00655799" w:rsidP="00655799">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No shoulder AROM or passive range of motion (PROM). </w:t>
      </w:r>
    </w:p>
    <w:p w:rsidR="00655799" w:rsidRDefault="00655799" w:rsidP="00655799">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No lifting of objects with operative extremity. </w:t>
      </w:r>
    </w:p>
    <w:p w:rsidR="00655799" w:rsidRDefault="00655799" w:rsidP="00655799">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No supporting of body weight with involved extremity. </w:t>
      </w:r>
    </w:p>
    <w:p w:rsidR="00655799" w:rsidRDefault="00655799" w:rsidP="0065579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Calibri" w:hAnsi="Calibri" w:cs="Arial"/>
          <w:color w:val="000000"/>
          <w:sz w:val="22"/>
          <w:szCs w:val="22"/>
        </w:rPr>
        <w:t xml:space="preserve">Keep incision clean and dry (no soaking/wetting for 2 weeks); No whirlpool, Jacuzzi, ocean/lake wading for 4 weeks. </w:t>
      </w:r>
    </w:p>
    <w:p w:rsidR="00655799" w:rsidRDefault="00655799" w:rsidP="00655799">
      <w:pPr>
        <w:pStyle w:val="NormalWeb"/>
        <w:spacing w:before="0" w:beforeAutospacing="0" w:after="200" w:afterAutospacing="0"/>
      </w:pPr>
      <w:r>
        <w:rPr>
          <w:rFonts w:ascii="Calibri" w:hAnsi="Calibri"/>
          <w:b/>
          <w:bCs/>
          <w:color w:val="000000"/>
          <w:sz w:val="22"/>
          <w:szCs w:val="22"/>
        </w:rPr>
        <w:t>Acute Care Therapy (Day 1 to 4):</w:t>
      </w:r>
    </w:p>
    <w:p w:rsidR="00655799" w:rsidRDefault="00655799" w:rsidP="00655799">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Active/ Active Assisted ROM (A/AAROM) of cervical spine, elbow, wrist and hand.</w:t>
      </w:r>
    </w:p>
    <w:p w:rsidR="00655799" w:rsidRDefault="00655799" w:rsidP="00655799">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Begin periscapular sub-maximal pain-free isometrics in the scapular plane. </w:t>
      </w:r>
    </w:p>
    <w:p w:rsidR="00655799" w:rsidRDefault="00655799" w:rsidP="00655799">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Continuous cryotherapy for first 72 hours postoperatively, then frequent application (4-5 times a day for about 20 minutes).</w:t>
      </w:r>
    </w:p>
    <w:p w:rsidR="00655799" w:rsidRDefault="00655799" w:rsidP="00655799">
      <w:pPr>
        <w:pStyle w:val="ListParagraph"/>
        <w:numPr>
          <w:ilvl w:val="0"/>
          <w:numId w:val="6"/>
        </w:numPr>
      </w:pPr>
      <w:r>
        <w:t>Ensure patient is independent in bed mobility, transfers and ambulation</w:t>
      </w:r>
    </w:p>
    <w:p w:rsidR="00655799" w:rsidRDefault="00655799" w:rsidP="00655799">
      <w:pPr>
        <w:pStyle w:val="ListParagraph"/>
        <w:numPr>
          <w:ilvl w:val="0"/>
          <w:numId w:val="6"/>
        </w:numPr>
      </w:pPr>
      <w:r>
        <w:t>Ensure proper gunslinger fit/alignment/ use.</w:t>
      </w:r>
    </w:p>
    <w:p w:rsidR="00655799" w:rsidRDefault="00655799" w:rsidP="00655799">
      <w:pPr>
        <w:pStyle w:val="ListParagraph"/>
        <w:numPr>
          <w:ilvl w:val="0"/>
          <w:numId w:val="6"/>
        </w:numPr>
      </w:pPr>
      <w:r>
        <w:t xml:space="preserve">Ensure patient in proper positioning, poster, initial home exercise program. </w:t>
      </w:r>
    </w:p>
    <w:p w:rsidR="00655799" w:rsidRDefault="00655799" w:rsidP="00655799">
      <w:pPr>
        <w:pStyle w:val="ListParagraph"/>
        <w:numPr>
          <w:ilvl w:val="0"/>
          <w:numId w:val="6"/>
        </w:numPr>
      </w:pPr>
      <w:r>
        <w:t xml:space="preserve">Provide patient/ family with written home program including exercises and protocol information. </w:t>
      </w:r>
    </w:p>
    <w:p w:rsidR="00655799" w:rsidRDefault="00655799" w:rsidP="00655799">
      <w:pPr>
        <w:ind w:left="360"/>
      </w:pPr>
    </w:p>
    <w:p w:rsidR="00655799" w:rsidRDefault="00655799" w:rsidP="00655799">
      <w:pPr>
        <w:rPr>
          <w:b/>
        </w:rPr>
      </w:pPr>
      <w:r>
        <w:rPr>
          <w:b/>
        </w:rPr>
        <w:t>Day 5-28:</w:t>
      </w:r>
    </w:p>
    <w:p w:rsidR="00655799" w:rsidRDefault="00655799" w:rsidP="00655799">
      <w:pPr>
        <w:pStyle w:val="ListParagraph"/>
        <w:numPr>
          <w:ilvl w:val="0"/>
          <w:numId w:val="7"/>
        </w:numPr>
      </w:pPr>
      <w:r w:rsidRPr="00655799">
        <w:t>Patient continues all exercises as above at home.</w:t>
      </w:r>
    </w:p>
    <w:p w:rsidR="00592988" w:rsidRDefault="00592988" w:rsidP="00655799">
      <w:pPr>
        <w:pStyle w:val="ListParagraph"/>
        <w:numPr>
          <w:ilvl w:val="0"/>
          <w:numId w:val="7"/>
        </w:numPr>
      </w:pPr>
      <w:r>
        <w:t>Frequent (4-5 times a day for about 20 minutes</w:t>
      </w:r>
      <w:r w:rsidR="00F633D5">
        <w:t>) cryotherapy</w:t>
      </w:r>
      <w:r>
        <w:t>.</w:t>
      </w:r>
    </w:p>
    <w:p w:rsidR="00592988" w:rsidRDefault="00592988" w:rsidP="00592988">
      <w:pPr>
        <w:rPr>
          <w:b/>
        </w:rPr>
      </w:pPr>
    </w:p>
    <w:p w:rsidR="00592988" w:rsidRDefault="00592988" w:rsidP="00592988">
      <w:pPr>
        <w:rPr>
          <w:b/>
        </w:rPr>
      </w:pPr>
      <w:r w:rsidRPr="00592988">
        <w:rPr>
          <w:b/>
        </w:rPr>
        <w:t>4 Weeks to 6 Weeks:</w:t>
      </w:r>
    </w:p>
    <w:p w:rsidR="00592988" w:rsidRPr="00592988" w:rsidRDefault="00592988" w:rsidP="00592988">
      <w:pPr>
        <w:pStyle w:val="ListParagraph"/>
        <w:numPr>
          <w:ilvl w:val="0"/>
          <w:numId w:val="8"/>
        </w:numPr>
      </w:pPr>
      <w:r>
        <w:t>Patient typically beg</w:t>
      </w:r>
      <w:r w:rsidRPr="00592988">
        <w:t xml:space="preserve">ins formal outpatient physical therapy. </w:t>
      </w:r>
    </w:p>
    <w:p w:rsidR="00592988" w:rsidRDefault="00592988" w:rsidP="00592988">
      <w:pPr>
        <w:pStyle w:val="ListParagraph"/>
        <w:numPr>
          <w:ilvl w:val="0"/>
          <w:numId w:val="8"/>
        </w:numPr>
      </w:pPr>
      <w:r w:rsidRPr="00592988">
        <w:t xml:space="preserve">Progress exercises listed above. </w:t>
      </w:r>
    </w:p>
    <w:p w:rsidR="00592988" w:rsidRDefault="00592988" w:rsidP="00592988">
      <w:pPr>
        <w:pStyle w:val="ListParagraph"/>
        <w:numPr>
          <w:ilvl w:val="0"/>
          <w:numId w:val="8"/>
        </w:numPr>
      </w:pPr>
      <w:r>
        <w:t>Begin sub-maximal pain-free deltoid isometrics in scapular plane (avoid shoulder extension when isolating posterior deltoid.)</w:t>
      </w:r>
    </w:p>
    <w:p w:rsidR="00592988" w:rsidRDefault="00592988" w:rsidP="00592988">
      <w:pPr>
        <w:pStyle w:val="ListParagraph"/>
        <w:numPr>
          <w:ilvl w:val="0"/>
          <w:numId w:val="8"/>
        </w:numPr>
      </w:pPr>
      <w:r>
        <w:t>Begin shoulder PROM:</w:t>
      </w:r>
    </w:p>
    <w:p w:rsidR="00592988" w:rsidRDefault="00592988" w:rsidP="00592988">
      <w:pPr>
        <w:pStyle w:val="ListParagraph"/>
        <w:numPr>
          <w:ilvl w:val="1"/>
          <w:numId w:val="8"/>
        </w:numPr>
      </w:pPr>
      <w:r>
        <w:t xml:space="preserve">Forward flexion and elevation in the scapular plane in supine to 120 degrees as tolerated. </w:t>
      </w:r>
    </w:p>
    <w:p w:rsidR="00592988" w:rsidRDefault="00592988" w:rsidP="00592988">
      <w:pPr>
        <w:pStyle w:val="ListParagraph"/>
        <w:numPr>
          <w:ilvl w:val="1"/>
          <w:numId w:val="8"/>
        </w:numPr>
      </w:pPr>
      <w:r>
        <w:t xml:space="preserve">No IR PROM at this time. </w:t>
      </w:r>
    </w:p>
    <w:p w:rsidR="00592988" w:rsidRDefault="00592988" w:rsidP="00592988">
      <w:pPr>
        <w:pStyle w:val="ListParagraph"/>
        <w:numPr>
          <w:ilvl w:val="1"/>
          <w:numId w:val="8"/>
        </w:numPr>
      </w:pPr>
      <w:r>
        <w:t>ER in scapular plane to tolerance, respecting soft tissue constraints (typically 30-40 degrees of ER.)</w:t>
      </w:r>
    </w:p>
    <w:p w:rsidR="00592988" w:rsidRDefault="00592988" w:rsidP="00592988">
      <w:pPr>
        <w:pStyle w:val="ListParagraph"/>
        <w:numPr>
          <w:ilvl w:val="0"/>
          <w:numId w:val="8"/>
        </w:numPr>
      </w:pPr>
      <w:r>
        <w:t>Continue frequent cryotherapy.</w:t>
      </w:r>
    </w:p>
    <w:p w:rsidR="00592988" w:rsidRDefault="00592988" w:rsidP="00592988">
      <w:r>
        <w:t>Criteria for progression to the next phase (Phase II):</w:t>
      </w:r>
    </w:p>
    <w:p w:rsidR="00592988" w:rsidRDefault="00592988" w:rsidP="00592988">
      <w:pPr>
        <w:pStyle w:val="ListParagraph"/>
        <w:numPr>
          <w:ilvl w:val="0"/>
          <w:numId w:val="9"/>
        </w:numPr>
      </w:pPr>
      <w:r>
        <w:lastRenderedPageBreak/>
        <w:t>Tolerates shoulder PROM and deltoid isometrics; and AROM program for elbow, wrist, and hand.</w:t>
      </w:r>
    </w:p>
    <w:p w:rsidR="00DC40BF" w:rsidRPr="00DC40BF" w:rsidRDefault="00592988" w:rsidP="00D83E74">
      <w:pPr>
        <w:pStyle w:val="ListParagraph"/>
        <w:numPr>
          <w:ilvl w:val="0"/>
          <w:numId w:val="9"/>
        </w:numPr>
      </w:pPr>
      <w:r>
        <w:t>Patient demonstrates the ability to isometrically activate all components of the deltoid and periscapular musculature in the scapular plane.</w:t>
      </w:r>
    </w:p>
    <w:p w:rsidR="00DC40BF" w:rsidRPr="00DC40BF" w:rsidRDefault="00DC40BF" w:rsidP="0015724E">
      <w:pPr>
        <w:ind w:left="360"/>
      </w:pPr>
    </w:p>
    <w:p w:rsidR="00592988" w:rsidRDefault="00592988" w:rsidP="00592988"/>
    <w:p w:rsidR="0084658B" w:rsidRPr="0084658B" w:rsidRDefault="00592988" w:rsidP="0084658B">
      <w:pPr>
        <w:rPr>
          <w:b/>
          <w:u w:val="single"/>
        </w:rPr>
      </w:pPr>
      <w:r>
        <w:rPr>
          <w:b/>
          <w:u w:val="single"/>
        </w:rPr>
        <w:t>Phase II – Active Range of Motion / Early Stre</w:t>
      </w:r>
      <w:r w:rsidR="0084658B">
        <w:rPr>
          <w:b/>
          <w:u w:val="single"/>
        </w:rPr>
        <w:t>ngthening Phase (Week 6 to 12):</w:t>
      </w:r>
    </w:p>
    <w:p w:rsidR="0084658B" w:rsidRDefault="0084658B" w:rsidP="0084658B">
      <w:pPr>
        <w:pBdr>
          <w:top w:val="single" w:sz="4" w:space="1" w:color="auto"/>
          <w:left w:val="single" w:sz="4" w:space="4" w:color="auto"/>
          <w:bottom w:val="single" w:sz="4" w:space="1" w:color="auto"/>
          <w:right w:val="single" w:sz="4" w:space="4" w:color="auto"/>
        </w:pBdr>
        <w:ind w:left="360"/>
      </w:pPr>
      <w:r>
        <w:t>Phase II ADL’s</w:t>
      </w:r>
    </w:p>
    <w:p w:rsidR="0084658B" w:rsidRDefault="0084658B" w:rsidP="0084658B">
      <w:pPr>
        <w:pStyle w:val="ListParagraph"/>
        <w:numPr>
          <w:ilvl w:val="0"/>
          <w:numId w:val="13"/>
        </w:numPr>
        <w:pBdr>
          <w:top w:val="single" w:sz="4" w:space="1" w:color="auto"/>
          <w:left w:val="single" w:sz="4" w:space="4" w:color="auto"/>
          <w:bottom w:val="single" w:sz="4" w:space="1" w:color="auto"/>
          <w:right w:val="single" w:sz="4" w:space="4" w:color="auto"/>
        </w:pBdr>
      </w:pPr>
      <w:r>
        <w:t xml:space="preserve">Independent dressing and showering below 90 degrees shoulder elevation and with upper extremity in front of patient. </w:t>
      </w:r>
    </w:p>
    <w:p w:rsidR="0084658B" w:rsidRDefault="0084658B" w:rsidP="0084658B">
      <w:pPr>
        <w:pStyle w:val="ListParagraph"/>
        <w:numPr>
          <w:ilvl w:val="0"/>
          <w:numId w:val="12"/>
        </w:numPr>
        <w:pBdr>
          <w:top w:val="single" w:sz="4" w:space="1" w:color="auto"/>
          <w:left w:val="single" w:sz="4" w:space="4" w:color="auto"/>
          <w:bottom w:val="single" w:sz="4" w:space="1" w:color="auto"/>
          <w:right w:val="single" w:sz="4" w:space="4" w:color="auto"/>
        </w:pBdr>
      </w:pPr>
      <w:r>
        <w:t>Use Caution to prevent jerking motions when don/doffing clothing.</w:t>
      </w:r>
    </w:p>
    <w:p w:rsidR="0084658B" w:rsidRDefault="0084658B" w:rsidP="0084658B">
      <w:pPr>
        <w:pStyle w:val="ListParagraph"/>
        <w:numPr>
          <w:ilvl w:val="0"/>
          <w:numId w:val="12"/>
        </w:numPr>
        <w:pBdr>
          <w:top w:val="single" w:sz="4" w:space="1" w:color="auto"/>
          <w:left w:val="single" w:sz="4" w:space="4" w:color="auto"/>
          <w:bottom w:val="single" w:sz="4" w:space="1" w:color="auto"/>
          <w:right w:val="single" w:sz="4" w:space="4" w:color="auto"/>
        </w:pBdr>
      </w:pPr>
      <w:r>
        <w:t>Use of operative arm to eat/ drink and perform light activities.</w:t>
      </w:r>
    </w:p>
    <w:p w:rsidR="0084658B" w:rsidRPr="0084658B" w:rsidRDefault="0084658B" w:rsidP="0084658B">
      <w:pPr>
        <w:pStyle w:val="ListParagraph"/>
        <w:numPr>
          <w:ilvl w:val="0"/>
          <w:numId w:val="12"/>
        </w:numPr>
        <w:pBdr>
          <w:top w:val="single" w:sz="4" w:space="1" w:color="auto"/>
          <w:left w:val="single" w:sz="4" w:space="4" w:color="auto"/>
          <w:bottom w:val="single" w:sz="4" w:space="1" w:color="auto"/>
          <w:right w:val="single" w:sz="4" w:space="4" w:color="auto"/>
        </w:pBdr>
      </w:pPr>
      <w:r>
        <w:t xml:space="preserve">No lifting of objects more then 2-3 pounds with the operative upper extremity. </w:t>
      </w:r>
    </w:p>
    <w:p w:rsidR="00655799" w:rsidRDefault="00730B9D" w:rsidP="00655799">
      <w:pPr>
        <w:rPr>
          <w:u w:val="single"/>
        </w:rPr>
      </w:pPr>
      <w:r>
        <w:rPr>
          <w:u w:val="single"/>
        </w:rPr>
        <w:t>Goals:</w:t>
      </w:r>
    </w:p>
    <w:p w:rsidR="00730B9D" w:rsidRDefault="00730B9D" w:rsidP="00730B9D">
      <w:pPr>
        <w:pStyle w:val="ListParagraph"/>
        <w:numPr>
          <w:ilvl w:val="0"/>
          <w:numId w:val="14"/>
        </w:numPr>
      </w:pPr>
      <w:r>
        <w:t>Continue progression of PROM (full PROM is not expected.)</w:t>
      </w:r>
    </w:p>
    <w:p w:rsidR="00730B9D" w:rsidRDefault="00730B9D" w:rsidP="00730B9D">
      <w:pPr>
        <w:pStyle w:val="ListParagraph"/>
        <w:numPr>
          <w:ilvl w:val="0"/>
          <w:numId w:val="14"/>
        </w:numPr>
      </w:pPr>
      <w:r>
        <w:t>Gradually restore AROM.</w:t>
      </w:r>
    </w:p>
    <w:p w:rsidR="00730B9D" w:rsidRDefault="00730B9D" w:rsidP="00730B9D">
      <w:pPr>
        <w:pStyle w:val="ListParagraph"/>
        <w:numPr>
          <w:ilvl w:val="0"/>
          <w:numId w:val="14"/>
        </w:numPr>
      </w:pPr>
      <w:r>
        <w:t xml:space="preserve">Facilitate latissimus dorsi to function as a humeral head stabilizer and external rotator. </w:t>
      </w:r>
    </w:p>
    <w:p w:rsidR="00730B9D" w:rsidRDefault="00730B9D" w:rsidP="00730B9D">
      <w:pPr>
        <w:pStyle w:val="ListParagraph"/>
        <w:numPr>
          <w:ilvl w:val="0"/>
          <w:numId w:val="14"/>
        </w:numPr>
      </w:pPr>
      <w:r>
        <w:t>Control pain and inflammation. Allow continued healing of soft tissue / do not overstress healing tissue.</w:t>
      </w:r>
    </w:p>
    <w:p w:rsidR="00730B9D" w:rsidRDefault="00730B9D" w:rsidP="00730B9D">
      <w:pPr>
        <w:pStyle w:val="ListParagraph"/>
        <w:numPr>
          <w:ilvl w:val="0"/>
          <w:numId w:val="14"/>
        </w:numPr>
      </w:pPr>
      <w:r>
        <w:t>Re-establish dynamic shoulder and scapular stability.</w:t>
      </w:r>
    </w:p>
    <w:p w:rsidR="00730B9D" w:rsidRDefault="00730B9D" w:rsidP="00730B9D">
      <w:pPr>
        <w:rPr>
          <w:u w:val="single"/>
        </w:rPr>
      </w:pPr>
      <w:r>
        <w:rPr>
          <w:u w:val="single"/>
        </w:rPr>
        <w:t>Precautions:</w:t>
      </w:r>
    </w:p>
    <w:p w:rsidR="00730B9D" w:rsidRDefault="00730B9D" w:rsidP="00730B9D">
      <w:pPr>
        <w:pStyle w:val="ListParagraph"/>
        <w:numPr>
          <w:ilvl w:val="0"/>
          <w:numId w:val="15"/>
        </w:numPr>
      </w:pPr>
      <w:r>
        <w:t>Patient progresses out of gunslinger into and ER sling at post-op week # 6. Goal is to be weaned out of sling by post-op week # 8 if adequate shoulder motor control (i.e. negative ER lag sign and the ability to actively elevate shoulder at least 50 degrees without pain.)</w:t>
      </w:r>
    </w:p>
    <w:p w:rsidR="00730B9D" w:rsidRDefault="00730B9D" w:rsidP="00730B9D">
      <w:pPr>
        <w:pStyle w:val="ListParagraph"/>
        <w:numPr>
          <w:ilvl w:val="0"/>
          <w:numId w:val="15"/>
        </w:numPr>
      </w:pPr>
      <w:r>
        <w:t xml:space="preserve">No Forced ROM </w:t>
      </w:r>
    </w:p>
    <w:p w:rsidR="00730B9D" w:rsidRDefault="004C058E" w:rsidP="00730B9D">
      <w:pPr>
        <w:pStyle w:val="ListParagraph"/>
        <w:numPr>
          <w:ilvl w:val="0"/>
          <w:numId w:val="15"/>
        </w:numPr>
      </w:pPr>
      <w:r>
        <w:t>Restrict lifting of obj</w:t>
      </w:r>
      <w:r w:rsidR="00730B9D">
        <w:t xml:space="preserve">ects to no heavier </w:t>
      </w:r>
      <w:r>
        <w:t>than</w:t>
      </w:r>
      <w:r w:rsidR="00730B9D">
        <w:t xml:space="preserve"> a coffee cup.</w:t>
      </w:r>
    </w:p>
    <w:p w:rsidR="004C058E" w:rsidRDefault="004C058E" w:rsidP="00730B9D">
      <w:pPr>
        <w:pStyle w:val="ListParagraph"/>
        <w:numPr>
          <w:ilvl w:val="0"/>
          <w:numId w:val="15"/>
        </w:numPr>
      </w:pPr>
      <w:r>
        <w:t xml:space="preserve">No Supporting of body weight by involved upper </w:t>
      </w:r>
      <w:r w:rsidR="00CA0220">
        <w:t>extremity</w:t>
      </w:r>
      <w:r>
        <w:t>.</w:t>
      </w:r>
    </w:p>
    <w:p w:rsidR="004C058E" w:rsidRDefault="004C058E" w:rsidP="004C058E"/>
    <w:p w:rsidR="00CA0220" w:rsidRDefault="004C058E" w:rsidP="00CA0220">
      <w:pPr>
        <w:rPr>
          <w:b/>
        </w:rPr>
      </w:pPr>
      <w:r>
        <w:rPr>
          <w:b/>
        </w:rPr>
        <w:t>Week</w:t>
      </w:r>
      <w:r w:rsidR="00CA0220">
        <w:rPr>
          <w:b/>
        </w:rPr>
        <w:t>s</w:t>
      </w:r>
      <w:r>
        <w:rPr>
          <w:b/>
        </w:rPr>
        <w:t xml:space="preserve"> 6 to Week</w:t>
      </w:r>
      <w:r w:rsidR="00CA0220">
        <w:rPr>
          <w:b/>
        </w:rPr>
        <w:t>s</w:t>
      </w:r>
      <w:r>
        <w:rPr>
          <w:b/>
        </w:rPr>
        <w:t xml:space="preserve"> 8:</w:t>
      </w:r>
    </w:p>
    <w:p w:rsidR="00CA0220" w:rsidRDefault="00CA0220" w:rsidP="00CA0220">
      <w:pPr>
        <w:pStyle w:val="ListParagraph"/>
        <w:numPr>
          <w:ilvl w:val="0"/>
          <w:numId w:val="16"/>
        </w:numPr>
      </w:pPr>
      <w:r w:rsidRPr="00CA0220">
        <w:t xml:space="preserve">Continue with PROM program. </w:t>
      </w:r>
    </w:p>
    <w:p w:rsidR="00CA0220" w:rsidRDefault="00CA0220" w:rsidP="00CA0220">
      <w:pPr>
        <w:pStyle w:val="ListParagraph"/>
        <w:numPr>
          <w:ilvl w:val="1"/>
          <w:numId w:val="16"/>
        </w:numPr>
      </w:pPr>
      <w:r>
        <w:t xml:space="preserve">At 6 weeks post op start PROM IR to tolerance (not to exceed 30 degrees) in the scapular plane. </w:t>
      </w:r>
    </w:p>
    <w:p w:rsidR="00DC50E2" w:rsidRDefault="00D90647" w:rsidP="00CA0220">
      <w:pPr>
        <w:pStyle w:val="ListParagraph"/>
        <w:numPr>
          <w:ilvl w:val="0"/>
          <w:numId w:val="16"/>
        </w:numPr>
      </w:pPr>
      <w:r>
        <w:t>Begin Active assisted range of motion (AAROM) and AROM (Begin in supine and side lying then progress to antigravity positions as appropriate</w:t>
      </w:r>
      <w:r w:rsidR="00DC50E2">
        <w:t>.</w:t>
      </w:r>
      <w:r>
        <w:t>)</w:t>
      </w:r>
    </w:p>
    <w:p w:rsidR="00DC50E2" w:rsidRDefault="00DC50E2" w:rsidP="00DC50E2">
      <w:pPr>
        <w:pStyle w:val="ListParagraph"/>
        <w:numPr>
          <w:ilvl w:val="0"/>
          <w:numId w:val="18"/>
        </w:numPr>
      </w:pPr>
      <w:r>
        <w:lastRenderedPageBreak/>
        <w:t>Forward Flexion (lawn chair progression)*</w:t>
      </w:r>
    </w:p>
    <w:p w:rsidR="00DC50E2" w:rsidRDefault="00DC50E2" w:rsidP="00DC50E2">
      <w:pPr>
        <w:pStyle w:val="ListParagraph"/>
        <w:numPr>
          <w:ilvl w:val="0"/>
          <w:numId w:val="18"/>
        </w:numPr>
      </w:pPr>
      <w:r>
        <w:t>Forward elevation*</w:t>
      </w:r>
    </w:p>
    <w:p w:rsidR="00DC50E2" w:rsidRDefault="00DC50E2" w:rsidP="00DC50E2">
      <w:pPr>
        <w:pStyle w:val="ListParagraph"/>
        <w:numPr>
          <w:ilvl w:val="0"/>
          <w:numId w:val="18"/>
        </w:numPr>
      </w:pPr>
      <w:r>
        <w:t>External Rotation*</w:t>
      </w:r>
    </w:p>
    <w:p w:rsidR="00DC50E2" w:rsidRDefault="00DC50E2" w:rsidP="00DC50E2">
      <w:pPr>
        <w:pStyle w:val="ListParagraph"/>
        <w:numPr>
          <w:ilvl w:val="0"/>
          <w:numId w:val="18"/>
        </w:numPr>
      </w:pPr>
      <w:r>
        <w:t>Internal Rotation</w:t>
      </w:r>
    </w:p>
    <w:p w:rsidR="00DC50E2" w:rsidRDefault="00DC50E2" w:rsidP="00DC50E2">
      <w:pPr>
        <w:pStyle w:val="ListParagraph"/>
        <w:ind w:left="1440"/>
        <w:rPr>
          <w:b/>
        </w:rPr>
      </w:pPr>
      <w:r>
        <w:t>*</w:t>
      </w:r>
      <w:r>
        <w:rPr>
          <w:b/>
        </w:rPr>
        <w:t xml:space="preserve">Use of biofeedback is helpful for visual and auditory feedback to re-educate the Latissimus muscle to function as an external rotator. Neuromuscular electrical stimulation (NMES) is useful to assist in muscular recruitment as well. </w:t>
      </w:r>
    </w:p>
    <w:p w:rsidR="00DC50E2" w:rsidRDefault="00DC50E2" w:rsidP="00DC50E2">
      <w:pPr>
        <w:pStyle w:val="ListParagraph"/>
        <w:numPr>
          <w:ilvl w:val="0"/>
          <w:numId w:val="19"/>
        </w:numPr>
      </w:pPr>
      <w:r>
        <w:t>Initiate gentle scapulothoracic rhythmic stabilization and alternating isometrics in supine as appropriate.  Begin gentle periscapular and deltoid sub-maximal pain free isotonic strengthening exercises, typically toward the end of the 8</w:t>
      </w:r>
      <w:r w:rsidRPr="00DC50E2">
        <w:rPr>
          <w:vertAlign w:val="superscript"/>
        </w:rPr>
        <w:t>th</w:t>
      </w:r>
      <w:r>
        <w:t xml:space="preserve"> week. </w:t>
      </w:r>
    </w:p>
    <w:p w:rsidR="00DC50E2" w:rsidRDefault="00DC50E2" w:rsidP="00DC50E2">
      <w:pPr>
        <w:pStyle w:val="ListParagraph"/>
        <w:numPr>
          <w:ilvl w:val="0"/>
          <w:numId w:val="20"/>
        </w:numPr>
      </w:pPr>
      <w:r>
        <w:t xml:space="preserve">Progress strengthening of the elbow, wrist, and hand. </w:t>
      </w:r>
    </w:p>
    <w:p w:rsidR="00DC50E2" w:rsidRDefault="00F633D5" w:rsidP="00DC50E2">
      <w:pPr>
        <w:pStyle w:val="ListParagraph"/>
        <w:numPr>
          <w:ilvl w:val="0"/>
          <w:numId w:val="20"/>
        </w:numPr>
      </w:pPr>
      <w:r>
        <w:t>Gentle glenohumeral and scapulothoracic joint mobilizations as indicated (Grade I and II.)</w:t>
      </w:r>
    </w:p>
    <w:p w:rsidR="00DC50E2" w:rsidRDefault="00DC50E2" w:rsidP="00DC50E2">
      <w:pPr>
        <w:pStyle w:val="ListParagraph"/>
        <w:numPr>
          <w:ilvl w:val="0"/>
          <w:numId w:val="20"/>
        </w:numPr>
      </w:pPr>
      <w:r>
        <w:t>Continue use of cryotherapy as needed.</w:t>
      </w:r>
    </w:p>
    <w:p w:rsidR="00DC50E2" w:rsidRDefault="00DC50E2" w:rsidP="00DC50E2">
      <w:pPr>
        <w:pStyle w:val="ListParagraph"/>
        <w:numPr>
          <w:ilvl w:val="0"/>
          <w:numId w:val="20"/>
        </w:numPr>
      </w:pPr>
      <w:r>
        <w:t xml:space="preserve">Patient may begin to use hand of operative extremity for feeding and light activities of daily living including dressing, washing. </w:t>
      </w:r>
    </w:p>
    <w:p w:rsidR="00DC50E2" w:rsidRDefault="00DC50E2" w:rsidP="00DC50E2">
      <w:pPr>
        <w:rPr>
          <w:b/>
        </w:rPr>
      </w:pPr>
      <w:r>
        <w:rPr>
          <w:b/>
        </w:rPr>
        <w:t>Week 9 to Week 12:</w:t>
      </w:r>
    </w:p>
    <w:p w:rsidR="00394278" w:rsidRDefault="00394278" w:rsidP="00D83E74">
      <w:pPr>
        <w:pStyle w:val="ListParagraph"/>
        <w:numPr>
          <w:ilvl w:val="0"/>
          <w:numId w:val="19"/>
        </w:numPr>
      </w:pPr>
      <w:r>
        <w:t xml:space="preserve">Continue with above exercises and functional activity progression. </w:t>
      </w:r>
    </w:p>
    <w:p w:rsidR="00C22C9F" w:rsidRDefault="00C22C9F" w:rsidP="00DC50E2">
      <w:pPr>
        <w:pStyle w:val="ListParagraph"/>
        <w:numPr>
          <w:ilvl w:val="0"/>
          <w:numId w:val="19"/>
        </w:numPr>
      </w:pPr>
      <w:r>
        <w:t>Begin gentle glenohum</w:t>
      </w:r>
      <w:r w:rsidR="00394278">
        <w:t>eral</w:t>
      </w:r>
      <w:r>
        <w:t xml:space="preserve"> IR and ER sub-maximal pain free isometrics.</w:t>
      </w:r>
    </w:p>
    <w:p w:rsidR="00C22C9F" w:rsidRDefault="00C22C9F" w:rsidP="00DC50E2">
      <w:pPr>
        <w:pStyle w:val="ListParagraph"/>
        <w:numPr>
          <w:ilvl w:val="0"/>
          <w:numId w:val="19"/>
        </w:numPr>
      </w:pPr>
      <w:r>
        <w:t xml:space="preserve">Begin gentle periscapular and deltoid sub-maximal pain free isotonic strengthening exercises.  Begin AROM supine forward flexion and elevation in the plane of the scapula with light weights (1-3 </w:t>
      </w:r>
      <w:r w:rsidR="00F633D5">
        <w:t>lbs.</w:t>
      </w:r>
      <w:r>
        <w:t xml:space="preserve"> or .5-1.4 kg) at varying degrees of trunk elevation as appropriate. (</w:t>
      </w:r>
      <w:r w:rsidR="00F633D5">
        <w:t>I.e</w:t>
      </w:r>
      <w:r>
        <w:t>. supine lawn chair progression with progression to sitting / standing.)</w:t>
      </w:r>
    </w:p>
    <w:p w:rsidR="00D83E74" w:rsidRDefault="00C22C9F" w:rsidP="00D83E74">
      <w:pPr>
        <w:pStyle w:val="ListParagraph"/>
        <w:numPr>
          <w:ilvl w:val="0"/>
          <w:numId w:val="19"/>
        </w:numPr>
      </w:pPr>
      <w:r>
        <w:t xml:space="preserve">Progress to gentle </w:t>
      </w:r>
      <w:proofErr w:type="spellStart"/>
      <w:r>
        <w:t>glenohumeral</w:t>
      </w:r>
      <w:proofErr w:type="spellEnd"/>
      <w:r>
        <w:t xml:space="preserve"> IR and ER isotonic strengthening exercises in </w:t>
      </w:r>
      <w:r w:rsidR="00F633D5">
        <w:t>side lying</w:t>
      </w:r>
      <w:r>
        <w:t xml:space="preserve"> </w:t>
      </w:r>
      <w:r w:rsidR="00D83E74">
        <w:t xml:space="preserve">position with light </w:t>
      </w:r>
      <w:r>
        <w:t xml:space="preserve">weight (1-3 </w:t>
      </w:r>
      <w:r w:rsidR="00F633D5">
        <w:t>lbs.</w:t>
      </w:r>
      <w:r>
        <w:t>)</w:t>
      </w:r>
    </w:p>
    <w:p w:rsidR="00B942EB" w:rsidRDefault="00D83E74" w:rsidP="00B942EB">
      <w:pPr>
        <w:rPr>
          <w:b/>
          <w:u w:val="single"/>
        </w:rPr>
      </w:pPr>
      <w:r w:rsidRPr="00D83E74">
        <w:rPr>
          <w:b/>
          <w:u w:val="single"/>
        </w:rPr>
        <w:t>Phase III – Moderate Strengthening</w:t>
      </w:r>
      <w:r>
        <w:rPr>
          <w:b/>
          <w:u w:val="single"/>
        </w:rPr>
        <w:t xml:space="preserve"> (Week 12-16)</w:t>
      </w:r>
    </w:p>
    <w:p w:rsidR="00B942EB" w:rsidRPr="00D83E74" w:rsidRDefault="00B942EB" w:rsidP="00B942EB">
      <w:pPr>
        <w:pBdr>
          <w:top w:val="single" w:sz="4" w:space="1" w:color="auto"/>
          <w:left w:val="single" w:sz="4" w:space="4" w:color="auto"/>
          <w:bottom w:val="single" w:sz="4" w:space="1" w:color="auto"/>
          <w:right w:val="single" w:sz="4" w:space="4" w:color="auto"/>
        </w:pBdr>
        <w:ind w:left="360"/>
        <w:rPr>
          <w:b/>
        </w:rPr>
      </w:pPr>
      <w:r>
        <w:rPr>
          <w:b/>
        </w:rPr>
        <w:t>Phase III</w:t>
      </w:r>
      <w:r w:rsidRPr="00D83E74">
        <w:rPr>
          <w:b/>
        </w:rPr>
        <w:t xml:space="preserve"> ADL’s</w:t>
      </w:r>
    </w:p>
    <w:p w:rsidR="00B942EB" w:rsidRDefault="00B942EB" w:rsidP="00B942EB">
      <w:pPr>
        <w:pStyle w:val="ListParagraph"/>
        <w:numPr>
          <w:ilvl w:val="0"/>
          <w:numId w:val="25"/>
        </w:numPr>
        <w:pBdr>
          <w:top w:val="single" w:sz="4" w:space="1" w:color="auto"/>
          <w:left w:val="single" w:sz="4" w:space="4" w:color="auto"/>
          <w:bottom w:val="single" w:sz="4" w:space="1" w:color="auto"/>
          <w:right w:val="single" w:sz="4" w:space="4" w:color="auto"/>
        </w:pBdr>
      </w:pPr>
      <w:r>
        <w:t>Independent with all ADL’s including dressing, showering, eating.</w:t>
      </w:r>
    </w:p>
    <w:p w:rsidR="00B942EB" w:rsidRDefault="00B942EB" w:rsidP="00B942EB">
      <w:pPr>
        <w:pStyle w:val="ListParagraph"/>
        <w:numPr>
          <w:ilvl w:val="0"/>
          <w:numId w:val="25"/>
        </w:numPr>
        <w:pBdr>
          <w:top w:val="single" w:sz="4" w:space="1" w:color="auto"/>
          <w:left w:val="single" w:sz="4" w:space="4" w:color="auto"/>
          <w:bottom w:val="single" w:sz="4" w:space="1" w:color="auto"/>
          <w:right w:val="single" w:sz="4" w:space="4" w:color="auto"/>
        </w:pBdr>
      </w:pPr>
      <w:r>
        <w:t>Return to light to moderate activities below shoulder height as tolerated.</w:t>
      </w:r>
    </w:p>
    <w:p w:rsidR="00B942EB" w:rsidRPr="00DC40BF" w:rsidRDefault="00B942EB" w:rsidP="00B942EB">
      <w:pPr>
        <w:pStyle w:val="ListParagraph"/>
        <w:numPr>
          <w:ilvl w:val="0"/>
          <w:numId w:val="25"/>
        </w:numPr>
        <w:pBdr>
          <w:top w:val="single" w:sz="4" w:space="1" w:color="auto"/>
          <w:left w:val="single" w:sz="4" w:space="4" w:color="auto"/>
          <w:bottom w:val="single" w:sz="4" w:space="1" w:color="auto"/>
          <w:right w:val="single" w:sz="4" w:space="4" w:color="auto"/>
        </w:pBdr>
      </w:pPr>
      <w:r>
        <w:t>No lifting of objects with more than 5 pounds with operative extremity.</w:t>
      </w:r>
    </w:p>
    <w:p w:rsidR="00B942EB" w:rsidRDefault="00B942EB" w:rsidP="00B942EB">
      <w:r w:rsidRPr="00B942EB">
        <w:t>Goals</w:t>
      </w:r>
      <w:r>
        <w:t>:</w:t>
      </w:r>
    </w:p>
    <w:p w:rsidR="00B942EB" w:rsidRDefault="00B942EB" w:rsidP="00B942EB">
      <w:pPr>
        <w:pStyle w:val="ListParagraph"/>
        <w:numPr>
          <w:ilvl w:val="0"/>
          <w:numId w:val="33"/>
        </w:numPr>
      </w:pPr>
      <w:r>
        <w:t>Enhance functional use of operative extremity and advance functional activities.</w:t>
      </w:r>
    </w:p>
    <w:p w:rsidR="00B942EB" w:rsidRDefault="00B942EB" w:rsidP="00B942EB">
      <w:pPr>
        <w:pStyle w:val="ListParagraph"/>
        <w:numPr>
          <w:ilvl w:val="0"/>
          <w:numId w:val="33"/>
        </w:numPr>
      </w:pPr>
      <w:r>
        <w:t>Enhance shoulder mechanics, muscular strength and endurance.</w:t>
      </w:r>
    </w:p>
    <w:p w:rsidR="00B942EB" w:rsidRDefault="00B942EB" w:rsidP="00B942EB">
      <w:r>
        <w:t>Precaution:</w:t>
      </w:r>
    </w:p>
    <w:p w:rsidR="00B942EB" w:rsidRDefault="00B942EB" w:rsidP="00B942EB">
      <w:pPr>
        <w:pStyle w:val="ListParagraph"/>
        <w:numPr>
          <w:ilvl w:val="0"/>
          <w:numId w:val="34"/>
        </w:numPr>
      </w:pPr>
      <w:r>
        <w:t>No lifting of objects heavier than 5 pounds</w:t>
      </w:r>
      <w:r w:rsidR="00E962C2">
        <w:t xml:space="preserve"> with the operative upper extremity</w:t>
      </w:r>
    </w:p>
    <w:p w:rsidR="00E962C2" w:rsidRDefault="00E962C2" w:rsidP="00B942EB">
      <w:pPr>
        <w:pStyle w:val="ListParagraph"/>
        <w:numPr>
          <w:ilvl w:val="0"/>
          <w:numId w:val="34"/>
        </w:numPr>
      </w:pPr>
      <w:r>
        <w:lastRenderedPageBreak/>
        <w:t>No sudden lifting or pushing activities.</w:t>
      </w:r>
    </w:p>
    <w:p w:rsidR="00E962C2" w:rsidRDefault="00E962C2" w:rsidP="00B942EB">
      <w:pPr>
        <w:pStyle w:val="ListParagraph"/>
        <w:numPr>
          <w:ilvl w:val="0"/>
          <w:numId w:val="34"/>
        </w:numPr>
      </w:pPr>
      <w:r>
        <w:t>Continue with the previous program as indicated.</w:t>
      </w:r>
    </w:p>
    <w:p w:rsidR="00E962C2" w:rsidRDefault="00E962C2" w:rsidP="00B942EB">
      <w:pPr>
        <w:pStyle w:val="ListParagraph"/>
        <w:numPr>
          <w:ilvl w:val="0"/>
          <w:numId w:val="34"/>
        </w:numPr>
      </w:pPr>
      <w:r>
        <w:t>Progress to gentle resisted flexion, elevation in standing as appropriate.</w:t>
      </w:r>
    </w:p>
    <w:p w:rsidR="00E962C2" w:rsidRPr="00B942EB" w:rsidRDefault="00E962C2" w:rsidP="00E962C2">
      <w:pPr>
        <w:pStyle w:val="ListParagraph"/>
      </w:pPr>
    </w:p>
    <w:p w:rsidR="00D83E74" w:rsidRPr="00B942EB" w:rsidRDefault="00CA0220" w:rsidP="00B942EB">
      <w:pPr>
        <w:rPr>
          <w:b/>
          <w:u w:val="single"/>
        </w:rPr>
      </w:pPr>
      <w:r w:rsidRPr="00B942EB">
        <w:rPr>
          <w:b/>
          <w:u w:val="single"/>
        </w:rPr>
        <w:br/>
      </w:r>
    </w:p>
    <w:p w:rsidR="00D83E74" w:rsidRPr="00D83E74" w:rsidRDefault="00D83E74" w:rsidP="00D83E74">
      <w:pPr>
        <w:ind w:left="360"/>
      </w:pPr>
      <w:r w:rsidRPr="00D83E74">
        <w:rPr>
          <w:b/>
          <w:u w:val="single"/>
        </w:rPr>
        <w:t xml:space="preserve">Phase IV – Continued Home Program </w:t>
      </w:r>
      <w:r w:rsidR="00F633D5" w:rsidRPr="00D83E74">
        <w:rPr>
          <w:b/>
          <w:u w:val="single"/>
        </w:rPr>
        <w:t>(Typically</w:t>
      </w:r>
      <w:r w:rsidRPr="00D83E74">
        <w:rPr>
          <w:b/>
          <w:u w:val="single"/>
        </w:rPr>
        <w:t xml:space="preserve"> 4+ </w:t>
      </w:r>
      <w:r w:rsidR="00F633D5" w:rsidRPr="00D83E74">
        <w:rPr>
          <w:b/>
          <w:u w:val="single"/>
        </w:rPr>
        <w:t>month’s</w:t>
      </w:r>
      <w:r w:rsidRPr="00D83E74">
        <w:rPr>
          <w:b/>
          <w:u w:val="single"/>
        </w:rPr>
        <w:t xml:space="preserve"> postop):</w:t>
      </w:r>
    </w:p>
    <w:p w:rsidR="00B942EB" w:rsidRPr="00D83E74" w:rsidRDefault="00B942EB" w:rsidP="00B942EB">
      <w:pPr>
        <w:pBdr>
          <w:top w:val="single" w:sz="4" w:space="1" w:color="auto"/>
          <w:left w:val="single" w:sz="4" w:space="4" w:color="auto"/>
          <w:bottom w:val="single" w:sz="4" w:space="1" w:color="auto"/>
          <w:right w:val="single" w:sz="4" w:space="4" w:color="auto"/>
        </w:pBdr>
        <w:ind w:left="360"/>
        <w:rPr>
          <w:b/>
        </w:rPr>
      </w:pPr>
      <w:r w:rsidRPr="00D83E74">
        <w:rPr>
          <w:b/>
        </w:rPr>
        <w:t>Phase IV ADL’s</w:t>
      </w:r>
    </w:p>
    <w:p w:rsidR="00B942EB" w:rsidRDefault="00B942EB" w:rsidP="00B942EB">
      <w:pPr>
        <w:pStyle w:val="ListParagraph"/>
        <w:numPr>
          <w:ilvl w:val="0"/>
          <w:numId w:val="25"/>
        </w:numPr>
        <w:pBdr>
          <w:top w:val="single" w:sz="4" w:space="1" w:color="auto"/>
          <w:left w:val="single" w:sz="4" w:space="4" w:color="auto"/>
          <w:bottom w:val="single" w:sz="4" w:space="1" w:color="auto"/>
          <w:right w:val="single" w:sz="4" w:space="4" w:color="auto"/>
        </w:pBdr>
      </w:pPr>
      <w:r>
        <w:t>No lifting of objects more than 5</w:t>
      </w:r>
      <w:r w:rsidRPr="00DC40BF">
        <w:t xml:space="preserve"> pounds with operative </w:t>
      </w:r>
      <w:r>
        <w:t>extremity and 10 pounds with both extremities.</w:t>
      </w:r>
    </w:p>
    <w:p w:rsidR="00B942EB" w:rsidRPr="00DC40BF" w:rsidRDefault="00B942EB" w:rsidP="00B942EB">
      <w:pPr>
        <w:pStyle w:val="ListParagraph"/>
        <w:numPr>
          <w:ilvl w:val="0"/>
          <w:numId w:val="25"/>
        </w:numPr>
        <w:pBdr>
          <w:top w:val="single" w:sz="4" w:space="1" w:color="auto"/>
          <w:left w:val="single" w:sz="4" w:space="4" w:color="auto"/>
          <w:bottom w:val="single" w:sz="4" w:space="1" w:color="auto"/>
          <w:right w:val="single" w:sz="4" w:space="4" w:color="auto"/>
        </w:pBdr>
      </w:pPr>
      <w:r>
        <w:t>Progression of light to Moderate activities with operative upper extremity within available AROM and with upper extremity in front of body.</w:t>
      </w:r>
    </w:p>
    <w:p w:rsidR="00D83E74" w:rsidRPr="00DC40BF" w:rsidRDefault="00D83E74" w:rsidP="00D83E74">
      <w:pPr>
        <w:rPr>
          <w:b/>
        </w:rPr>
      </w:pPr>
    </w:p>
    <w:p w:rsidR="00D83E74" w:rsidRPr="00DC40BF" w:rsidRDefault="00D83E74" w:rsidP="00D83E74">
      <w:pPr>
        <w:pStyle w:val="ListParagraph"/>
        <w:numPr>
          <w:ilvl w:val="0"/>
          <w:numId w:val="22"/>
        </w:numPr>
      </w:pPr>
      <w:r>
        <w:rPr>
          <w:b/>
        </w:rPr>
        <w:t>Typically the patient is on a home exercise program at this stage to be performed 3-4 times per week with the focus on:</w:t>
      </w:r>
    </w:p>
    <w:p w:rsidR="00D83E74" w:rsidRDefault="00D83E74" w:rsidP="00D83E74">
      <w:pPr>
        <w:pStyle w:val="ListParagraph"/>
        <w:numPr>
          <w:ilvl w:val="0"/>
          <w:numId w:val="23"/>
        </w:numPr>
      </w:pPr>
      <w:r>
        <w:t>Continued strength gains</w:t>
      </w:r>
    </w:p>
    <w:p w:rsidR="00D83E74" w:rsidRDefault="00D83E74" w:rsidP="00D83E74">
      <w:pPr>
        <w:pStyle w:val="ListParagraph"/>
        <w:numPr>
          <w:ilvl w:val="0"/>
          <w:numId w:val="23"/>
        </w:numPr>
      </w:pPr>
      <w:r>
        <w:t>Continued progression toward a return to functional and recreational activities within limits as identified by progress made during rehabilitation and outlined by surgeon and physical therapist.</w:t>
      </w:r>
    </w:p>
    <w:p w:rsidR="00D83E74" w:rsidRDefault="00D83E74" w:rsidP="00D83E74">
      <w:pPr>
        <w:pStyle w:val="ListParagraph"/>
        <w:ind w:left="2160"/>
      </w:pPr>
    </w:p>
    <w:p w:rsidR="00D83E74" w:rsidRPr="00DC40BF" w:rsidRDefault="00D83E74" w:rsidP="00D83E74">
      <w:pPr>
        <w:rPr>
          <w:b/>
          <w:i/>
        </w:rPr>
      </w:pPr>
      <w:r w:rsidRPr="00DC40BF">
        <w:rPr>
          <w:b/>
          <w:i/>
        </w:rPr>
        <w:t>Criteria for discharge from skilled therapy:</w:t>
      </w:r>
    </w:p>
    <w:p w:rsidR="00D83E74" w:rsidRDefault="00D83E74" w:rsidP="00D83E74">
      <w:pPr>
        <w:pStyle w:val="ListParagraph"/>
        <w:numPr>
          <w:ilvl w:val="0"/>
          <w:numId w:val="22"/>
        </w:numPr>
      </w:pPr>
      <w:r w:rsidRPr="00DC40BF">
        <w:t xml:space="preserve">Patient is able to maintain pain free shoulder AROM demonstrating proper shoulder mechanics. </w:t>
      </w:r>
      <w:r>
        <w:t xml:space="preserve"> (Typically 80-120 degrees of elevation with functional ER of about 30 degrees.)</w:t>
      </w:r>
    </w:p>
    <w:p w:rsidR="00655799" w:rsidRDefault="00D83E74" w:rsidP="00D83E74">
      <w:r>
        <w:t>Typically able to complete light household and work activities.</w:t>
      </w:r>
    </w:p>
    <w:sectPr w:rsidR="00655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433"/>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F1E64"/>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0728E"/>
    <w:multiLevelType w:val="hybridMultilevel"/>
    <w:tmpl w:val="EEF2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B7E62"/>
    <w:multiLevelType w:val="hybridMultilevel"/>
    <w:tmpl w:val="7AC2C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D33830"/>
    <w:multiLevelType w:val="hybridMultilevel"/>
    <w:tmpl w:val="7ED8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4788C"/>
    <w:multiLevelType w:val="multilevel"/>
    <w:tmpl w:val="EFE0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A5183F"/>
    <w:multiLevelType w:val="hybridMultilevel"/>
    <w:tmpl w:val="D2FA7C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841C87"/>
    <w:multiLevelType w:val="hybridMultilevel"/>
    <w:tmpl w:val="365A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EAD38C5"/>
    <w:multiLevelType w:val="multilevel"/>
    <w:tmpl w:val="3CA2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80394"/>
    <w:multiLevelType w:val="multilevel"/>
    <w:tmpl w:val="D538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F60C40"/>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56CA0"/>
    <w:multiLevelType w:val="hybridMultilevel"/>
    <w:tmpl w:val="24FE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A43857"/>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6D405C"/>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A42FA5"/>
    <w:multiLevelType w:val="hybridMultilevel"/>
    <w:tmpl w:val="FE46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A53D1"/>
    <w:multiLevelType w:val="hybridMultilevel"/>
    <w:tmpl w:val="909644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713724"/>
    <w:multiLevelType w:val="multilevel"/>
    <w:tmpl w:val="61FC91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2D862497"/>
    <w:multiLevelType w:val="hybridMultilevel"/>
    <w:tmpl w:val="D78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A4C24"/>
    <w:multiLevelType w:val="hybridMultilevel"/>
    <w:tmpl w:val="722ED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5B3E2F"/>
    <w:multiLevelType w:val="hybridMultilevel"/>
    <w:tmpl w:val="6CE0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26333"/>
    <w:multiLevelType w:val="hybridMultilevel"/>
    <w:tmpl w:val="A92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B15CB"/>
    <w:multiLevelType w:val="hybridMultilevel"/>
    <w:tmpl w:val="95CA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E2918"/>
    <w:multiLevelType w:val="hybridMultilevel"/>
    <w:tmpl w:val="8C8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78095F"/>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34012"/>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DD1B01"/>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711550"/>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322C45"/>
    <w:multiLevelType w:val="hybridMultilevel"/>
    <w:tmpl w:val="2FF05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0815B9"/>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A25964"/>
    <w:multiLevelType w:val="hybridMultilevel"/>
    <w:tmpl w:val="1D8E2C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8932B59"/>
    <w:multiLevelType w:val="hybridMultilevel"/>
    <w:tmpl w:val="42C8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AD7A25"/>
    <w:multiLevelType w:val="multilevel"/>
    <w:tmpl w:val="A76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D0E6D"/>
    <w:multiLevelType w:val="multilevel"/>
    <w:tmpl w:val="1904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8420F3"/>
    <w:multiLevelType w:val="hybridMultilevel"/>
    <w:tmpl w:val="67A22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6"/>
  </w:num>
  <w:num w:numId="4">
    <w:abstractNumId w:val="32"/>
  </w:num>
  <w:num w:numId="5">
    <w:abstractNumId w:val="8"/>
  </w:num>
  <w:num w:numId="6">
    <w:abstractNumId w:val="13"/>
  </w:num>
  <w:num w:numId="7">
    <w:abstractNumId w:val="23"/>
  </w:num>
  <w:num w:numId="8">
    <w:abstractNumId w:val="28"/>
  </w:num>
  <w:num w:numId="9">
    <w:abstractNumId w:val="1"/>
  </w:num>
  <w:num w:numId="10">
    <w:abstractNumId w:val="31"/>
  </w:num>
  <w:num w:numId="11">
    <w:abstractNumId w:val="0"/>
  </w:num>
  <w:num w:numId="12">
    <w:abstractNumId w:val="26"/>
  </w:num>
  <w:num w:numId="13">
    <w:abstractNumId w:val="25"/>
  </w:num>
  <w:num w:numId="14">
    <w:abstractNumId w:val="24"/>
  </w:num>
  <w:num w:numId="15">
    <w:abstractNumId w:val="10"/>
  </w:num>
  <w:num w:numId="16">
    <w:abstractNumId w:val="12"/>
  </w:num>
  <w:num w:numId="17">
    <w:abstractNumId w:val="7"/>
  </w:num>
  <w:num w:numId="18">
    <w:abstractNumId w:val="6"/>
  </w:num>
  <w:num w:numId="19">
    <w:abstractNumId w:val="4"/>
  </w:num>
  <w:num w:numId="20">
    <w:abstractNumId w:val="33"/>
  </w:num>
  <w:num w:numId="21">
    <w:abstractNumId w:val="2"/>
  </w:num>
  <w:num w:numId="22">
    <w:abstractNumId w:val="17"/>
  </w:num>
  <w:num w:numId="23">
    <w:abstractNumId w:val="15"/>
  </w:num>
  <w:num w:numId="24">
    <w:abstractNumId w:val="29"/>
  </w:num>
  <w:num w:numId="25">
    <w:abstractNumId w:val="19"/>
  </w:num>
  <w:num w:numId="26">
    <w:abstractNumId w:val="20"/>
  </w:num>
  <w:num w:numId="27">
    <w:abstractNumId w:val="18"/>
  </w:num>
  <w:num w:numId="28">
    <w:abstractNumId w:val="3"/>
  </w:num>
  <w:num w:numId="29">
    <w:abstractNumId w:val="30"/>
  </w:num>
  <w:num w:numId="30">
    <w:abstractNumId w:val="21"/>
  </w:num>
  <w:num w:numId="31">
    <w:abstractNumId w:val="27"/>
  </w:num>
  <w:num w:numId="32">
    <w:abstractNumId w:val="11"/>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99"/>
    <w:rsid w:val="0015724E"/>
    <w:rsid w:val="001A0278"/>
    <w:rsid w:val="00394278"/>
    <w:rsid w:val="004C058E"/>
    <w:rsid w:val="00592988"/>
    <w:rsid w:val="00655799"/>
    <w:rsid w:val="006E0667"/>
    <w:rsid w:val="00730B9D"/>
    <w:rsid w:val="0084658B"/>
    <w:rsid w:val="00966993"/>
    <w:rsid w:val="00B942EB"/>
    <w:rsid w:val="00BF2DD2"/>
    <w:rsid w:val="00C22C9F"/>
    <w:rsid w:val="00C42D51"/>
    <w:rsid w:val="00C64A3D"/>
    <w:rsid w:val="00CA0220"/>
    <w:rsid w:val="00D83E74"/>
    <w:rsid w:val="00D90647"/>
    <w:rsid w:val="00DC40BF"/>
    <w:rsid w:val="00DC50E2"/>
    <w:rsid w:val="00E535A3"/>
    <w:rsid w:val="00E962C2"/>
    <w:rsid w:val="00F6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7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799"/>
    <w:pPr>
      <w:ind w:left="720"/>
      <w:contextualSpacing/>
    </w:pPr>
  </w:style>
  <w:style w:type="paragraph" w:styleId="BalloonText">
    <w:name w:val="Balloon Text"/>
    <w:basedOn w:val="Normal"/>
    <w:link w:val="BalloonTextChar"/>
    <w:uiPriority w:val="99"/>
    <w:semiHidden/>
    <w:unhideWhenUsed/>
    <w:rsid w:val="00C6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7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799"/>
    <w:pPr>
      <w:ind w:left="720"/>
      <w:contextualSpacing/>
    </w:pPr>
  </w:style>
  <w:style w:type="paragraph" w:styleId="BalloonText">
    <w:name w:val="Balloon Text"/>
    <w:basedOn w:val="Normal"/>
    <w:link w:val="BalloonTextChar"/>
    <w:uiPriority w:val="99"/>
    <w:semiHidden/>
    <w:unhideWhenUsed/>
    <w:rsid w:val="00C6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 PLLC 2</dc:creator>
  <cp:lastModifiedBy>OSC 1 PLLC</cp:lastModifiedBy>
  <cp:revision>3</cp:revision>
  <dcterms:created xsi:type="dcterms:W3CDTF">2016-03-25T20:35:00Z</dcterms:created>
  <dcterms:modified xsi:type="dcterms:W3CDTF">2016-03-25T22:44:00Z</dcterms:modified>
</cp:coreProperties>
</file>